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C0C1C" w:rsidP="00CC0C1C" w:rsidRDefault="00CC0C1C" w14:paraId="70b7760" w14:textId="70b7760">
      <w:pPr>
        <w15:collapsed w:val="false"/>
        <w:rPr>
          <w:rFonts w:ascii="Tahoma" w:hAnsi="Tahoma" w:cs="Tahoma"/>
          <w:sz w:val="20"/>
          <w:szCs w:val="20"/>
        </w:rPr>
      </w:pPr>
      <w:bookmarkStart w:name="_GoBack" w:id="0"/>
      <w:bookmarkEnd w:id="0"/>
    </w:p>
    <w:p w:rsidRPr="005F3C3D" w:rsidR="00D470E7" w:rsidP="00D470E7" w:rsidRDefault="00D470E7">
      <w:pPr>
        <w:spacing w:after="0" w:line="240" w:lineRule="auto"/>
        <w:jc w:val="both"/>
        <w:rPr>
          <w:rFonts w:cs="Arial"/>
          <w:b/>
        </w:rPr>
      </w:pPr>
      <w:r w:rsidRPr="005F3C3D">
        <w:rPr>
          <w:rFonts w:cs="Arial"/>
          <w:b/>
        </w:rPr>
        <w:t>Stečajna masa FORGAČ d.o.o. u stečaju</w:t>
      </w:r>
      <w:r w:rsidRPr="005F3C3D">
        <w:rPr>
          <w:rFonts w:cs="Arial"/>
          <w:b/>
        </w:rPr>
        <w:tab/>
      </w:r>
      <w:r w:rsidRPr="005F3C3D">
        <w:rPr>
          <w:rFonts w:cs="Arial"/>
          <w:b/>
        </w:rPr>
        <w:tab/>
      </w:r>
      <w:r w:rsidRPr="005F3C3D">
        <w:rPr>
          <w:rFonts w:cs="Arial"/>
          <w:b/>
        </w:rPr>
        <w:tab/>
      </w:r>
      <w:r w:rsidRPr="005F3C3D">
        <w:rPr>
          <w:rFonts w:cs="Arial"/>
          <w:b/>
        </w:rPr>
        <w:tab/>
      </w:r>
      <w:r w:rsidRPr="005F3C3D">
        <w:rPr>
          <w:rFonts w:cs="Arial"/>
          <w:b/>
        </w:rPr>
        <w:tab/>
      </w:r>
      <w:r w:rsidRPr="005F3C3D">
        <w:rPr>
          <w:rFonts w:cs="Arial"/>
          <w:b/>
        </w:rPr>
        <w:tab/>
        <w:t>St-777/17-24</w:t>
      </w:r>
    </w:p>
    <w:p w:rsidRPr="005F3C3D" w:rsidR="00D470E7" w:rsidP="00D470E7" w:rsidRDefault="00D470E7">
      <w:pPr>
        <w:spacing w:after="0" w:line="240" w:lineRule="auto"/>
        <w:jc w:val="both"/>
        <w:rPr>
          <w:rFonts w:cs="Arial"/>
          <w:b/>
        </w:rPr>
      </w:pPr>
      <w:r w:rsidRPr="005F3C3D">
        <w:rPr>
          <w:rFonts w:cs="Arial"/>
          <w:b/>
        </w:rPr>
        <w:t>OIB: 17939306596</w:t>
      </w:r>
    </w:p>
    <w:p w:rsidRPr="00D470E7" w:rsidR="00D470E7" w:rsidP="00D470E7" w:rsidRDefault="00D470E7">
      <w:pPr>
        <w:spacing w:after="0" w:line="240" w:lineRule="auto"/>
        <w:jc w:val="both"/>
        <w:rPr>
          <w:rFonts w:cs="Arial"/>
          <w:b/>
          <w:sz w:val="16"/>
          <w:szCs w:val="16"/>
        </w:rPr>
      </w:pPr>
    </w:p>
    <w:p w:rsidRPr="005F3C3D" w:rsidR="00D470E7" w:rsidP="00D470E7" w:rsidRDefault="00D470E7">
      <w:pPr>
        <w:spacing w:after="0" w:line="240" w:lineRule="auto"/>
        <w:jc w:val="both"/>
        <w:rPr>
          <w:rFonts w:cs="Arial"/>
        </w:rPr>
      </w:pPr>
      <w:r w:rsidRPr="005F3C3D">
        <w:rPr>
          <w:rFonts w:cs="Arial"/>
        </w:rPr>
        <w:t>Stečajni upravitelj</w:t>
      </w:r>
    </w:p>
    <w:p w:rsidRPr="005F3C3D" w:rsidR="00D470E7" w:rsidP="00D470E7" w:rsidRDefault="00D470E7">
      <w:pPr>
        <w:spacing w:after="0" w:line="240" w:lineRule="auto"/>
        <w:jc w:val="both"/>
        <w:rPr>
          <w:rFonts w:cs="Arial"/>
        </w:rPr>
      </w:pPr>
      <w:r w:rsidRPr="005F3C3D">
        <w:rPr>
          <w:rFonts w:cs="Arial"/>
        </w:rPr>
        <w:t>Marinko Paić</w:t>
      </w:r>
    </w:p>
    <w:p w:rsidRPr="005F3C3D" w:rsidR="00D470E7" w:rsidP="00D470E7" w:rsidRDefault="00D470E7">
      <w:pPr>
        <w:spacing w:after="0" w:line="240" w:lineRule="auto"/>
        <w:jc w:val="both"/>
        <w:rPr>
          <w:rFonts w:cs="Arial"/>
        </w:rPr>
      </w:pPr>
      <w:r w:rsidRPr="005F3C3D">
        <w:rPr>
          <w:rFonts w:cs="Arial"/>
        </w:rPr>
        <w:t>Ured: Zagreb, Ribnjak 3a</w:t>
      </w:r>
    </w:p>
    <w:p w:rsidRPr="005F3C3D" w:rsidR="00D470E7" w:rsidP="00D470E7" w:rsidRDefault="00D470E7">
      <w:pPr>
        <w:spacing w:after="0" w:line="240" w:lineRule="auto"/>
        <w:jc w:val="both"/>
        <w:rPr>
          <w:rFonts w:cs="Arial"/>
        </w:rPr>
      </w:pPr>
      <w:r w:rsidRPr="005F3C3D">
        <w:rPr>
          <w:rFonts w:cs="Arial"/>
        </w:rPr>
        <w:t xml:space="preserve">tel: </w:t>
      </w:r>
      <w:smartTag w:uri="urn:schemas-microsoft-com:office:smarttags" w:element="phone">
        <w:smartTagPr>
          <w:attr w:uri="urn:schemas-microsoft-com:office:office" w:name="ls" w:val="trans"/>
        </w:smartTagPr>
        <w:r w:rsidRPr="005F3C3D">
          <w:rPr>
            <w:rFonts w:cs="Arial"/>
          </w:rPr>
          <w:t>01 4647 218</w:t>
        </w:r>
      </w:smartTag>
      <w:r w:rsidRPr="005F3C3D">
        <w:rPr>
          <w:rFonts w:cs="Arial"/>
        </w:rPr>
        <w:t xml:space="preserve">, fax: </w:t>
      </w:r>
      <w:smartTag w:uri="urn:schemas-microsoft-com:office:smarttags" w:element="phone">
        <w:smartTagPr>
          <w:attr w:uri="urn:schemas-microsoft-com:office:office" w:name="ls" w:val="trans"/>
        </w:smartTagPr>
        <w:r w:rsidRPr="005F3C3D">
          <w:rPr>
            <w:rFonts w:cs="Arial"/>
          </w:rPr>
          <w:t>01 618 4432</w:t>
        </w:r>
      </w:smartTag>
    </w:p>
    <w:p w:rsidRPr="005F3C3D" w:rsidR="00D470E7" w:rsidP="00D470E7" w:rsidRDefault="00D470E7">
      <w:pPr>
        <w:spacing w:after="0" w:line="240" w:lineRule="auto"/>
        <w:jc w:val="both"/>
        <w:rPr>
          <w:rFonts w:cs="Arial"/>
        </w:rPr>
      </w:pPr>
      <w:r w:rsidRPr="005F3C3D">
        <w:rPr>
          <w:rFonts w:cs="Arial"/>
        </w:rPr>
        <w:t>e-mail: stecaj@net.hr</w:t>
      </w:r>
    </w:p>
    <w:p w:rsidR="00DC6111" w:rsidP="00CC0C1C" w:rsidRDefault="00DC6111">
      <w:pPr>
        <w:rPr>
          <w:rFonts w:ascii="Tahoma" w:hAnsi="Tahoma" w:cs="Tahoma"/>
          <w:sz w:val="20"/>
          <w:szCs w:val="20"/>
        </w:rPr>
      </w:pPr>
    </w:p>
    <w:p w:rsidRPr="00B4765B" w:rsidR="00536590" w:rsidP="0071563F" w:rsidRDefault="00536590">
      <w:pPr>
        <w:spacing w:after="0"/>
      </w:pPr>
    </w:p>
    <w:p w:rsidRPr="007F0440" w:rsidR="0071563F" w:rsidP="0071563F" w:rsidRDefault="0071563F">
      <w:pPr>
        <w:tabs>
          <w:tab w:val="left" w:pos="0"/>
        </w:tabs>
        <w:spacing w:after="0" w:line="240" w:lineRule="auto"/>
        <w:jc w:val="both"/>
        <w:rPr>
          <w:rFonts w:cs="Tahoma"/>
          <w:b/>
          <w:bCs/>
        </w:rPr>
      </w:pP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 w:rsidRPr="007F0440">
        <w:rPr>
          <w:rFonts w:cs="Tahoma"/>
          <w:b/>
          <w:bCs/>
        </w:rPr>
        <w:t>TRGOVAČKI SUD U ZAGREBU</w:t>
      </w:r>
    </w:p>
    <w:p w:rsidRPr="0071563F" w:rsidR="0071563F" w:rsidP="0071563F" w:rsidRDefault="0071563F">
      <w:pPr>
        <w:tabs>
          <w:tab w:val="left" w:pos="0"/>
        </w:tabs>
        <w:spacing w:after="0" w:line="240" w:lineRule="auto"/>
        <w:jc w:val="both"/>
        <w:rPr>
          <w:rFonts w:cs="Tahoma"/>
          <w:b/>
          <w:bCs/>
          <w:sz w:val="16"/>
          <w:szCs w:val="16"/>
        </w:rPr>
      </w:pPr>
    </w:p>
    <w:p w:rsidRPr="007F0440" w:rsidR="0071563F" w:rsidP="0071563F" w:rsidRDefault="0071563F">
      <w:pPr>
        <w:tabs>
          <w:tab w:val="left" w:pos="0"/>
        </w:tabs>
        <w:spacing w:after="0" w:line="240" w:lineRule="auto"/>
        <w:jc w:val="both"/>
        <w:rPr>
          <w:rFonts w:cs="Tahoma"/>
          <w:b/>
          <w:bCs/>
        </w:rPr>
      </w:pPr>
      <w:r w:rsidRPr="007F0440">
        <w:rPr>
          <w:rFonts w:cs="Tahoma"/>
          <w:b/>
          <w:bCs/>
        </w:rPr>
        <w:tab/>
      </w:r>
      <w:r w:rsidRPr="007F0440">
        <w:rPr>
          <w:rFonts w:cs="Tahoma"/>
          <w:b/>
          <w:bCs/>
        </w:rPr>
        <w:tab/>
      </w:r>
      <w:r w:rsidRPr="007F0440">
        <w:rPr>
          <w:rFonts w:cs="Tahoma"/>
          <w:b/>
          <w:bCs/>
        </w:rPr>
        <w:tab/>
      </w:r>
      <w:r w:rsidRPr="007F0440">
        <w:rPr>
          <w:rFonts w:cs="Tahoma"/>
          <w:b/>
          <w:bCs/>
        </w:rPr>
        <w:tab/>
      </w:r>
      <w:r w:rsidRPr="007F0440">
        <w:rPr>
          <w:rFonts w:cs="Tahoma"/>
          <w:b/>
          <w:bCs/>
        </w:rPr>
        <w:tab/>
      </w:r>
      <w:r w:rsidRPr="007F0440">
        <w:rPr>
          <w:rFonts w:cs="Tahoma"/>
          <w:b/>
          <w:bCs/>
        </w:rPr>
        <w:tab/>
      </w:r>
      <w:r w:rsidRPr="007F0440">
        <w:rPr>
          <w:rFonts w:cs="Tahoma"/>
          <w:b/>
          <w:bCs/>
        </w:rPr>
        <w:tab/>
        <w:t xml:space="preserve">      STEČAJNI SUDAC</w:t>
      </w:r>
    </w:p>
    <w:p w:rsidRPr="007F0440" w:rsidR="0071563F" w:rsidP="0071563F" w:rsidRDefault="0071563F">
      <w:pPr>
        <w:tabs>
          <w:tab w:val="left" w:pos="0"/>
        </w:tabs>
        <w:spacing w:after="0"/>
        <w:jc w:val="both"/>
        <w:rPr>
          <w:rFonts w:cs="Tahoma"/>
          <w:b/>
          <w:bCs/>
          <w:u w:val="single"/>
        </w:rPr>
      </w:pPr>
    </w:p>
    <w:p w:rsidR="0071563F" w:rsidP="0071563F" w:rsidRDefault="0071563F">
      <w:pPr>
        <w:spacing w:after="0"/>
        <w:jc w:val="both"/>
        <w:rPr>
          <w:rFonts w:cs="Tahoma"/>
          <w:b/>
          <w:bCs/>
        </w:rPr>
      </w:pPr>
      <w:r w:rsidRPr="007F0440">
        <w:rPr>
          <w:rFonts w:cs="Tahoma"/>
          <w:b/>
          <w:bCs/>
        </w:rPr>
        <w:t xml:space="preserve">         </w:t>
      </w:r>
    </w:p>
    <w:p w:rsidRPr="007F0440" w:rsidR="00FF7DB0" w:rsidP="0071563F" w:rsidRDefault="00FF7DB0">
      <w:pPr>
        <w:spacing w:after="0"/>
        <w:jc w:val="both"/>
        <w:rPr>
          <w:b/>
          <w:bCs/>
        </w:rPr>
      </w:pPr>
    </w:p>
    <w:p w:rsidRPr="007F0440" w:rsidR="0071563F" w:rsidP="0071563F" w:rsidRDefault="0071563F">
      <w:pPr>
        <w:spacing w:after="0"/>
        <w:jc w:val="center"/>
        <w:rPr>
          <w:rFonts w:cs="Tahoma"/>
          <w:b/>
          <w:bCs/>
        </w:rPr>
      </w:pPr>
      <w:r w:rsidRPr="007F0440">
        <w:rPr>
          <w:rFonts w:cs="Tahoma"/>
          <w:b/>
          <w:bCs/>
        </w:rPr>
        <w:t>ZAVRŠNI DIOBNI POPIS</w:t>
      </w:r>
    </w:p>
    <w:p w:rsidRPr="007F0440" w:rsidR="0071563F" w:rsidP="0071563F" w:rsidRDefault="0071563F">
      <w:pPr>
        <w:spacing w:after="0"/>
        <w:jc w:val="center"/>
        <w:rPr>
          <w:rFonts w:cs="Tahoma"/>
          <w:b/>
          <w:bCs/>
          <w:sz w:val="16"/>
          <w:szCs w:val="16"/>
        </w:rPr>
      </w:pPr>
    </w:p>
    <w:p w:rsidR="00FF7DB0" w:rsidP="0071563F" w:rsidRDefault="00FF7DB0">
      <w:pPr>
        <w:spacing w:after="0"/>
        <w:jc w:val="center"/>
        <w:rPr>
          <w:rFonts w:cs="Tahoma"/>
          <w:b/>
          <w:bCs/>
          <w:sz w:val="16"/>
          <w:szCs w:val="16"/>
        </w:rPr>
      </w:pPr>
    </w:p>
    <w:p w:rsidRPr="0041365A" w:rsidR="0071563F" w:rsidP="0071563F" w:rsidRDefault="0071563F">
      <w:pPr>
        <w:tabs>
          <w:tab w:val="left" w:pos="0"/>
        </w:tabs>
        <w:spacing w:after="0" w:line="240" w:lineRule="auto"/>
        <w:jc w:val="both"/>
        <w:rPr>
          <w:rFonts w:cs="Tahoma"/>
        </w:rPr>
      </w:pPr>
      <w:r w:rsidRPr="0041365A">
        <w:rPr>
          <w:rFonts w:cs="Tahoma"/>
        </w:rPr>
        <w:t xml:space="preserve">U </w:t>
      </w:r>
      <w:r w:rsidR="00E51F07">
        <w:rPr>
          <w:rFonts w:cs="Tahoma"/>
        </w:rPr>
        <w:t>postupku nad stečajnom masom</w:t>
      </w:r>
      <w:r w:rsidRPr="0041365A">
        <w:rPr>
          <w:rFonts w:cs="Tahoma"/>
        </w:rPr>
        <w:t xml:space="preserve">  nema  raspoloživih  sredstva za  namirenje stečajnih vjerovnika,  odnosno diobu,  pa je stečajni  upravitelj sačinio diobeni popis  sa </w:t>
      </w:r>
      <w:r>
        <w:rPr>
          <w:rFonts w:cs="Tahoma"/>
        </w:rPr>
        <w:t xml:space="preserve"> </w:t>
      </w:r>
      <w:r w:rsidRPr="0041365A">
        <w:rPr>
          <w:rFonts w:cs="Tahoma"/>
        </w:rPr>
        <w:t>0,00 %   namirenja,  jer  je  raspoloživa  stečajna masa za  diobu 0,00 kn.</w:t>
      </w:r>
    </w:p>
    <w:p w:rsidR="0021380F" w:rsidP="009575E3" w:rsidRDefault="0021380F">
      <w:pPr>
        <w:jc w:val="both"/>
      </w:pPr>
    </w:p>
    <w:p w:rsidRPr="0041365A" w:rsidR="00E51F07" w:rsidP="00E51F07" w:rsidRDefault="00E51F07">
      <w:pPr>
        <w:jc w:val="both"/>
        <w:rPr>
          <w:rFonts w:cs="Tahoma"/>
          <w:b/>
          <w:bCs/>
        </w:rPr>
      </w:pPr>
      <w:r>
        <w:t xml:space="preserve">  </w:t>
      </w:r>
      <w:r w:rsidRPr="0041365A">
        <w:rPr>
          <w:rFonts w:cs="Tahoma"/>
          <w:b/>
          <w:bCs/>
        </w:rPr>
        <w:t xml:space="preserve">Vjerovnici </w:t>
      </w:r>
      <w:r>
        <w:rPr>
          <w:rFonts w:cs="Tahoma"/>
          <w:b/>
          <w:bCs/>
        </w:rPr>
        <w:t xml:space="preserve">prvog </w:t>
      </w:r>
      <w:r w:rsidRPr="0041365A">
        <w:rPr>
          <w:rFonts w:cs="Tahoma"/>
          <w:b/>
          <w:bCs/>
        </w:rPr>
        <w:t>višeg isplatnog reda kojima su priznate tražbine</w:t>
      </w:r>
    </w:p>
    <w:tbl>
      <w:tblPr>
        <w:tblW w:w="9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476"/>
        <w:gridCol w:w="5019"/>
        <w:gridCol w:w="1417"/>
        <w:gridCol w:w="1276"/>
        <w:gridCol w:w="1418"/>
      </w:tblGrid>
      <w:tr w:rsidRPr="009809B7" w:rsidR="00E51F07" w:rsidTr="00E013C9">
        <w:trPr>
          <w:trHeight w:val="391"/>
        </w:trPr>
        <w:tc>
          <w:tcPr>
            <w:tcW w:w="476" w:type="dxa"/>
            <w:shd w:val="clear" w:color="auto" w:fill="D9D9D9"/>
            <w:vAlign w:val="center"/>
          </w:tcPr>
          <w:p w:rsidRPr="009809B7" w:rsidR="00E51F07" w:rsidP="00E013C9" w:rsidRDefault="00E51F07">
            <w:pPr>
              <w:spacing w:after="0" w:line="20" w:lineRule="atLeast"/>
              <w:jc w:val="center"/>
              <w:rPr>
                <w:b/>
                <w:sz w:val="18"/>
                <w:szCs w:val="18"/>
              </w:rPr>
            </w:pPr>
            <w:r w:rsidRPr="009809B7">
              <w:rPr>
                <w:b/>
                <w:sz w:val="18"/>
                <w:szCs w:val="18"/>
              </w:rPr>
              <w:t>Re.</w:t>
            </w:r>
          </w:p>
          <w:p w:rsidRPr="009809B7" w:rsidR="00E51F07" w:rsidP="00E013C9" w:rsidRDefault="00E51F07">
            <w:pPr>
              <w:spacing w:after="0" w:line="20" w:lineRule="atLeast"/>
              <w:jc w:val="center"/>
              <w:rPr>
                <w:b/>
                <w:sz w:val="18"/>
                <w:szCs w:val="18"/>
              </w:rPr>
            </w:pPr>
            <w:r w:rsidRPr="009809B7">
              <w:rPr>
                <w:b/>
                <w:sz w:val="18"/>
                <w:szCs w:val="18"/>
              </w:rPr>
              <w:t>br.</w:t>
            </w:r>
          </w:p>
        </w:tc>
        <w:tc>
          <w:tcPr>
            <w:tcW w:w="5019" w:type="dxa"/>
            <w:shd w:val="clear" w:color="auto" w:fill="D9D9D9"/>
            <w:vAlign w:val="center"/>
          </w:tcPr>
          <w:p w:rsidRPr="009809B7" w:rsidR="00E51F07" w:rsidP="00E013C9" w:rsidRDefault="00E51F07">
            <w:pPr>
              <w:spacing w:after="0" w:line="20" w:lineRule="atLeast"/>
              <w:jc w:val="center"/>
              <w:rPr>
                <w:rFonts w:cs="Arial"/>
                <w:b/>
                <w:sz w:val="18"/>
                <w:szCs w:val="18"/>
                <w:lang w:eastAsia="hr-HR"/>
              </w:rPr>
            </w:pPr>
            <w:r w:rsidRPr="009809B7">
              <w:rPr>
                <w:rFonts w:cs="Arial"/>
                <w:b/>
                <w:sz w:val="18"/>
                <w:szCs w:val="18"/>
                <w:lang w:eastAsia="hr-HR"/>
              </w:rPr>
              <w:t>Vjerovnik</w:t>
            </w:r>
          </w:p>
          <w:p w:rsidRPr="009809B7" w:rsidR="00E51F07" w:rsidP="00E013C9" w:rsidRDefault="00E51F07">
            <w:pPr>
              <w:spacing w:after="0" w:line="20" w:lineRule="atLeast"/>
              <w:jc w:val="center"/>
              <w:rPr>
                <w:rFonts w:cs="Arial"/>
                <w:b/>
                <w:sz w:val="18"/>
                <w:szCs w:val="18"/>
                <w:lang w:eastAsia="hr-HR"/>
              </w:rPr>
            </w:pPr>
            <w:r w:rsidRPr="009809B7">
              <w:rPr>
                <w:rFonts w:cs="Arial"/>
                <w:b/>
                <w:sz w:val="18"/>
                <w:szCs w:val="18"/>
                <w:lang w:eastAsia="hr-HR"/>
              </w:rPr>
              <w:t>(naziv i adresa)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Pr="009809B7" w:rsidR="00E51F07" w:rsidP="00E013C9" w:rsidRDefault="00E51F07">
            <w:pPr>
              <w:spacing w:after="0" w:line="20" w:lineRule="atLeast"/>
              <w:jc w:val="center"/>
              <w:rPr>
                <w:rFonts w:cs="Arial"/>
                <w:b/>
                <w:sz w:val="18"/>
                <w:szCs w:val="18"/>
                <w:lang w:eastAsia="hr-HR"/>
              </w:rPr>
            </w:pPr>
            <w:r w:rsidRPr="009809B7">
              <w:rPr>
                <w:rFonts w:cs="Arial"/>
                <w:b/>
                <w:sz w:val="18"/>
                <w:szCs w:val="18"/>
                <w:lang w:eastAsia="hr-HR"/>
              </w:rPr>
              <w:t>Utvrđene tražbine - kn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Pr="009809B7" w:rsidR="00E51F07" w:rsidP="00E013C9" w:rsidRDefault="00E51F07">
            <w:pPr>
              <w:spacing w:after="0" w:line="20" w:lineRule="atLeast"/>
              <w:jc w:val="center"/>
              <w:rPr>
                <w:b/>
                <w:sz w:val="18"/>
                <w:szCs w:val="18"/>
              </w:rPr>
            </w:pPr>
            <w:r w:rsidRPr="009809B7">
              <w:rPr>
                <w:b/>
                <w:sz w:val="18"/>
                <w:szCs w:val="18"/>
              </w:rPr>
              <w:t>Namirene tražbine - kn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Pr="009809B7" w:rsidR="00E51F07" w:rsidP="00E013C9" w:rsidRDefault="00E51F07">
            <w:pPr>
              <w:spacing w:after="0" w:line="20" w:lineRule="atLeast"/>
              <w:jc w:val="center"/>
              <w:rPr>
                <w:rFonts w:cs="Arial"/>
                <w:b/>
                <w:sz w:val="18"/>
                <w:szCs w:val="18"/>
                <w:lang w:eastAsia="hr-HR"/>
              </w:rPr>
            </w:pPr>
            <w:r w:rsidRPr="009809B7">
              <w:rPr>
                <w:rFonts w:cs="Arial"/>
                <w:b/>
                <w:sz w:val="18"/>
                <w:szCs w:val="18"/>
                <w:lang w:eastAsia="hr-HR"/>
              </w:rPr>
              <w:t>Ostaje za namirenje - kn</w:t>
            </w:r>
          </w:p>
        </w:tc>
      </w:tr>
      <w:tr w:rsidRPr="0041365A" w:rsidR="00E51F07" w:rsidTr="00E013C9">
        <w:trPr>
          <w:trHeight w:val="391"/>
        </w:trPr>
        <w:tc>
          <w:tcPr>
            <w:tcW w:w="476" w:type="dxa"/>
            <w:shd w:val="clear" w:color="auto" w:fill="auto"/>
            <w:vAlign w:val="center"/>
          </w:tcPr>
          <w:p w:rsidRPr="009809B7" w:rsidR="00E51F07" w:rsidP="00E013C9" w:rsidRDefault="00E51F07">
            <w:pPr>
              <w:spacing w:after="0" w:line="20" w:lineRule="atLeast"/>
              <w:jc w:val="center"/>
              <w:rPr>
                <w:sz w:val="20"/>
                <w:szCs w:val="20"/>
              </w:rPr>
            </w:pPr>
            <w:r w:rsidRPr="009809B7">
              <w:rPr>
                <w:sz w:val="20"/>
                <w:szCs w:val="20"/>
              </w:rPr>
              <w:t>1</w:t>
            </w:r>
          </w:p>
        </w:tc>
        <w:tc>
          <w:tcPr>
            <w:tcW w:w="5019" w:type="dxa"/>
            <w:shd w:val="clear" w:color="auto" w:fill="auto"/>
            <w:vAlign w:val="center"/>
          </w:tcPr>
          <w:p w:rsidRPr="00E013C9" w:rsidR="00E51F07" w:rsidP="00E51F07" w:rsidRDefault="00E51F07">
            <w:pPr>
              <w:spacing w:after="0" w:line="20" w:lineRule="atLeast"/>
              <w:rPr>
                <w:rFonts w:cs="Arial"/>
                <w:sz w:val="20"/>
                <w:szCs w:val="20"/>
              </w:rPr>
            </w:pPr>
            <w:r w:rsidRPr="00E013C9">
              <w:rPr>
                <w:rFonts w:cs="Arial"/>
                <w:sz w:val="20"/>
                <w:szCs w:val="20"/>
              </w:rPr>
              <w:t>Republika Hrvatska, Ministarstvo financija, Porezna uprava</w:t>
            </w:r>
          </w:p>
          <w:p w:rsidRPr="00E013C9" w:rsidR="00E51F07" w:rsidP="00E51F07" w:rsidRDefault="00E51F07">
            <w:pPr>
              <w:spacing w:after="0" w:line="20" w:lineRule="atLeast"/>
              <w:rPr>
                <w:rFonts w:cs="Arial"/>
                <w:sz w:val="20"/>
                <w:szCs w:val="20"/>
                <w:lang w:eastAsia="hr-HR"/>
              </w:rPr>
            </w:pPr>
            <w:r w:rsidRPr="00E013C9">
              <w:rPr>
                <w:rFonts w:cs="Arial"/>
                <w:sz w:val="20"/>
                <w:szCs w:val="20"/>
              </w:rPr>
              <w:t xml:space="preserve">OIB: 18683136487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Pr="00E013C9" w:rsidR="00E51F07" w:rsidP="00E013C9" w:rsidRDefault="00E51F07">
            <w:pPr>
              <w:spacing w:after="0" w:line="20" w:lineRule="atLeast"/>
              <w:jc w:val="center"/>
              <w:rPr>
                <w:rFonts w:cs="Arial"/>
                <w:sz w:val="20"/>
                <w:szCs w:val="20"/>
                <w:lang w:eastAsia="hr-HR"/>
              </w:rPr>
            </w:pPr>
            <w:r w:rsidRPr="00E013C9">
              <w:rPr>
                <w:rFonts w:cs="Arial"/>
                <w:sz w:val="20"/>
                <w:szCs w:val="20"/>
              </w:rPr>
              <w:t>666.635,69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9809B7" w:rsidR="00E51F07" w:rsidP="00E013C9" w:rsidRDefault="00E51F07">
            <w:pPr>
              <w:spacing w:after="0" w:line="20" w:lineRule="atLeast"/>
              <w:jc w:val="center"/>
              <w:rPr>
                <w:sz w:val="20"/>
                <w:szCs w:val="20"/>
              </w:rPr>
            </w:pPr>
            <w:r w:rsidRPr="009809B7">
              <w:rPr>
                <w:rFonts w:cs="Arial"/>
                <w:sz w:val="20"/>
                <w:szCs w:val="20"/>
                <w:lang w:eastAsia="hr-HR"/>
              </w:rPr>
              <w:t xml:space="preserve"> 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Pr="009809B7" w:rsidR="00E51F07" w:rsidP="00E013C9" w:rsidRDefault="00E51F07">
            <w:pPr>
              <w:spacing w:after="0" w:line="20" w:lineRule="atLeast"/>
              <w:jc w:val="center"/>
              <w:rPr>
                <w:rFonts w:cs="Arial"/>
                <w:sz w:val="20"/>
                <w:szCs w:val="20"/>
                <w:lang w:eastAsia="hr-HR"/>
              </w:rPr>
            </w:pPr>
            <w:r w:rsidRPr="00E51F07">
              <w:rPr>
                <w:rFonts w:cs="Arial"/>
                <w:sz w:val="20"/>
                <w:szCs w:val="20"/>
              </w:rPr>
              <w:t>666.635,69</w:t>
            </w:r>
          </w:p>
        </w:tc>
      </w:tr>
      <w:tr w:rsidRPr="009809B7" w:rsidR="00E51F07" w:rsidTr="00E013C9">
        <w:trPr>
          <w:trHeight w:val="285"/>
        </w:trPr>
        <w:tc>
          <w:tcPr>
            <w:tcW w:w="476" w:type="dxa"/>
            <w:tcBorders>
              <w:right w:val="nil"/>
            </w:tcBorders>
            <w:shd w:val="clear" w:color="auto" w:fill="D9D9D9"/>
            <w:vAlign w:val="center"/>
          </w:tcPr>
          <w:p w:rsidRPr="009809B7" w:rsidR="00E51F07" w:rsidP="00E013C9" w:rsidRDefault="00E51F07">
            <w:pPr>
              <w:spacing w:after="0" w:line="2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019" w:type="dxa"/>
            <w:tcBorders>
              <w:left w:val="nil"/>
            </w:tcBorders>
            <w:shd w:val="clear" w:color="auto" w:fill="D9D9D9"/>
            <w:vAlign w:val="center"/>
          </w:tcPr>
          <w:p w:rsidRPr="009809B7" w:rsidR="00E51F07" w:rsidP="00E013C9" w:rsidRDefault="00E51F07">
            <w:pPr>
              <w:spacing w:after="0" w:line="20" w:lineRule="atLeast"/>
              <w:rPr>
                <w:rFonts w:cs="Arial"/>
                <w:b/>
                <w:sz w:val="20"/>
                <w:szCs w:val="20"/>
              </w:rPr>
            </w:pPr>
            <w:r w:rsidRPr="009809B7">
              <w:rPr>
                <w:rFonts w:cs="Arial"/>
                <w:b/>
                <w:sz w:val="20"/>
                <w:szCs w:val="20"/>
              </w:rPr>
              <w:t>Ukupno: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Pr="009809B7" w:rsidR="00E51F07" w:rsidP="00E013C9" w:rsidRDefault="00E51F07">
            <w:pPr>
              <w:spacing w:after="0" w:line="20" w:lineRule="atLeast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666.635,69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Pr="009809B7" w:rsidR="00E51F07" w:rsidP="00E013C9" w:rsidRDefault="00E51F07">
            <w:pPr>
              <w:spacing w:after="0" w:line="20" w:lineRule="atLeast"/>
              <w:jc w:val="center"/>
              <w:rPr>
                <w:rFonts w:cs="Arial"/>
                <w:b/>
                <w:sz w:val="20"/>
                <w:szCs w:val="20"/>
                <w:lang w:eastAsia="hr-HR"/>
              </w:rPr>
            </w:pPr>
            <w:r w:rsidRPr="009809B7">
              <w:rPr>
                <w:rFonts w:cs="Arial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Pr="009809B7" w:rsidR="00E51F07" w:rsidP="00E013C9" w:rsidRDefault="00E51F07">
            <w:pPr>
              <w:spacing w:after="0" w:line="20" w:lineRule="atLeast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666.635,69</w:t>
            </w:r>
          </w:p>
        </w:tc>
      </w:tr>
    </w:tbl>
    <w:p w:rsidRPr="0021380F" w:rsidR="00E51F07" w:rsidP="00E51F07" w:rsidRDefault="00E51F07">
      <w:pPr>
        <w:spacing w:after="0" w:line="240" w:lineRule="auto"/>
        <w:rPr>
          <w:sz w:val="16"/>
          <w:szCs w:val="16"/>
        </w:rPr>
      </w:pPr>
    </w:p>
    <w:p w:rsidR="00E51F07" w:rsidP="009575E3" w:rsidRDefault="00E51F07">
      <w:pPr>
        <w:jc w:val="both"/>
      </w:pPr>
    </w:p>
    <w:p w:rsidRPr="0041365A" w:rsidR="0071563F" w:rsidP="009575E3" w:rsidRDefault="00012D88">
      <w:pPr>
        <w:jc w:val="both"/>
        <w:rPr>
          <w:rFonts w:cs="Tahoma"/>
          <w:b/>
          <w:bCs/>
        </w:rPr>
      </w:pPr>
      <w:r>
        <w:t xml:space="preserve"> </w:t>
      </w:r>
      <w:r w:rsidR="009575E3">
        <w:t xml:space="preserve"> </w:t>
      </w:r>
      <w:r w:rsidRPr="0041365A" w:rsidR="0071563F">
        <w:rPr>
          <w:rFonts w:cs="Tahoma"/>
          <w:b/>
          <w:bCs/>
        </w:rPr>
        <w:t xml:space="preserve">Vjerovnici </w:t>
      </w:r>
      <w:r w:rsidR="0071563F">
        <w:rPr>
          <w:rFonts w:cs="Tahoma"/>
          <w:b/>
          <w:bCs/>
        </w:rPr>
        <w:t xml:space="preserve">drugog </w:t>
      </w:r>
      <w:r w:rsidRPr="0041365A" w:rsidR="0071563F">
        <w:rPr>
          <w:rFonts w:cs="Tahoma"/>
          <w:b/>
          <w:bCs/>
        </w:rPr>
        <w:t>višeg isplatnog reda kojima su priznate tražbine</w:t>
      </w:r>
    </w:p>
    <w:tbl>
      <w:tblPr>
        <w:tblW w:w="9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476"/>
        <w:gridCol w:w="5019"/>
        <w:gridCol w:w="1417"/>
        <w:gridCol w:w="1276"/>
        <w:gridCol w:w="1418"/>
      </w:tblGrid>
      <w:tr w:rsidRPr="009809B7" w:rsidR="00F06E66" w:rsidTr="009809B7">
        <w:trPr>
          <w:trHeight w:val="391"/>
        </w:trPr>
        <w:tc>
          <w:tcPr>
            <w:tcW w:w="476" w:type="dxa"/>
            <w:shd w:val="clear" w:color="auto" w:fill="D9D9D9"/>
            <w:vAlign w:val="center"/>
          </w:tcPr>
          <w:p w:rsidRPr="009809B7" w:rsidR="00F06E66" w:rsidP="009809B7" w:rsidRDefault="0008678F">
            <w:pPr>
              <w:spacing w:after="0" w:line="20" w:lineRule="atLeast"/>
              <w:jc w:val="center"/>
              <w:rPr>
                <w:b/>
                <w:sz w:val="18"/>
                <w:szCs w:val="18"/>
              </w:rPr>
            </w:pPr>
            <w:r w:rsidRPr="009809B7">
              <w:rPr>
                <w:b/>
                <w:sz w:val="18"/>
                <w:szCs w:val="18"/>
              </w:rPr>
              <w:t>Re.</w:t>
            </w:r>
          </w:p>
          <w:p w:rsidRPr="009809B7" w:rsidR="0008678F" w:rsidP="009809B7" w:rsidRDefault="0008678F">
            <w:pPr>
              <w:spacing w:after="0" w:line="20" w:lineRule="atLeast"/>
              <w:jc w:val="center"/>
              <w:rPr>
                <w:b/>
                <w:sz w:val="18"/>
                <w:szCs w:val="18"/>
              </w:rPr>
            </w:pPr>
            <w:r w:rsidRPr="009809B7">
              <w:rPr>
                <w:b/>
                <w:sz w:val="18"/>
                <w:szCs w:val="18"/>
              </w:rPr>
              <w:t>br.</w:t>
            </w:r>
          </w:p>
        </w:tc>
        <w:tc>
          <w:tcPr>
            <w:tcW w:w="5019" w:type="dxa"/>
            <w:shd w:val="clear" w:color="auto" w:fill="D9D9D9"/>
            <w:vAlign w:val="center"/>
          </w:tcPr>
          <w:p w:rsidRPr="009809B7" w:rsidR="00F06E66" w:rsidP="009809B7" w:rsidRDefault="0008678F">
            <w:pPr>
              <w:spacing w:after="0" w:line="20" w:lineRule="atLeast"/>
              <w:jc w:val="center"/>
              <w:rPr>
                <w:rFonts w:cs="Arial"/>
                <w:b/>
                <w:sz w:val="18"/>
                <w:szCs w:val="18"/>
                <w:lang w:eastAsia="hr-HR"/>
              </w:rPr>
            </w:pPr>
            <w:r w:rsidRPr="009809B7">
              <w:rPr>
                <w:rFonts w:cs="Arial"/>
                <w:b/>
                <w:sz w:val="18"/>
                <w:szCs w:val="18"/>
                <w:lang w:eastAsia="hr-HR"/>
              </w:rPr>
              <w:t>Vjerovnik</w:t>
            </w:r>
          </w:p>
          <w:p w:rsidRPr="009809B7" w:rsidR="0008678F" w:rsidP="009809B7" w:rsidRDefault="0008678F">
            <w:pPr>
              <w:spacing w:after="0" w:line="20" w:lineRule="atLeast"/>
              <w:jc w:val="center"/>
              <w:rPr>
                <w:rFonts w:cs="Arial"/>
                <w:b/>
                <w:sz w:val="18"/>
                <w:szCs w:val="18"/>
                <w:lang w:eastAsia="hr-HR"/>
              </w:rPr>
            </w:pPr>
            <w:r w:rsidRPr="009809B7">
              <w:rPr>
                <w:rFonts w:cs="Arial"/>
                <w:b/>
                <w:sz w:val="18"/>
                <w:szCs w:val="18"/>
                <w:lang w:eastAsia="hr-HR"/>
              </w:rPr>
              <w:t>(naziv i adresa)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Pr="009809B7" w:rsidR="00F06E66" w:rsidP="009809B7" w:rsidRDefault="0008678F">
            <w:pPr>
              <w:spacing w:after="0" w:line="20" w:lineRule="atLeast"/>
              <w:jc w:val="center"/>
              <w:rPr>
                <w:rFonts w:cs="Arial"/>
                <w:b/>
                <w:sz w:val="18"/>
                <w:szCs w:val="18"/>
                <w:lang w:eastAsia="hr-HR"/>
              </w:rPr>
            </w:pPr>
            <w:r w:rsidRPr="009809B7">
              <w:rPr>
                <w:rFonts w:cs="Arial"/>
                <w:b/>
                <w:sz w:val="18"/>
                <w:szCs w:val="18"/>
                <w:lang w:eastAsia="hr-HR"/>
              </w:rPr>
              <w:t>Utvrđene tražbine - kn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Pr="009809B7" w:rsidR="00F06E66" w:rsidP="009809B7" w:rsidRDefault="0008678F">
            <w:pPr>
              <w:spacing w:after="0" w:line="20" w:lineRule="atLeast"/>
              <w:jc w:val="center"/>
              <w:rPr>
                <w:b/>
                <w:sz w:val="18"/>
                <w:szCs w:val="18"/>
              </w:rPr>
            </w:pPr>
            <w:r w:rsidRPr="009809B7">
              <w:rPr>
                <w:b/>
                <w:sz w:val="18"/>
                <w:szCs w:val="18"/>
              </w:rPr>
              <w:t>Namirene tražbine - kn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Pr="009809B7" w:rsidR="00F06E66" w:rsidP="009809B7" w:rsidRDefault="0008678F">
            <w:pPr>
              <w:spacing w:after="0" w:line="20" w:lineRule="atLeast"/>
              <w:jc w:val="center"/>
              <w:rPr>
                <w:rFonts w:cs="Arial"/>
                <w:b/>
                <w:sz w:val="18"/>
                <w:szCs w:val="18"/>
                <w:lang w:eastAsia="hr-HR"/>
              </w:rPr>
            </w:pPr>
            <w:r w:rsidRPr="009809B7">
              <w:rPr>
                <w:rFonts w:cs="Arial"/>
                <w:b/>
                <w:sz w:val="18"/>
                <w:szCs w:val="18"/>
                <w:lang w:eastAsia="hr-HR"/>
              </w:rPr>
              <w:t>Ostaje za namirenje - kn</w:t>
            </w:r>
          </w:p>
        </w:tc>
      </w:tr>
      <w:tr w:rsidRPr="0041365A" w:rsidR="00E51F07" w:rsidTr="009809B7">
        <w:trPr>
          <w:trHeight w:val="391"/>
        </w:trPr>
        <w:tc>
          <w:tcPr>
            <w:tcW w:w="476" w:type="dxa"/>
            <w:shd w:val="clear" w:color="auto" w:fill="auto"/>
            <w:vAlign w:val="center"/>
          </w:tcPr>
          <w:p w:rsidRPr="009809B7" w:rsidR="00E51F07" w:rsidP="009809B7" w:rsidRDefault="00E51F07">
            <w:pPr>
              <w:spacing w:after="0" w:line="20" w:lineRule="atLeast"/>
              <w:jc w:val="center"/>
              <w:rPr>
                <w:sz w:val="20"/>
                <w:szCs w:val="20"/>
              </w:rPr>
            </w:pPr>
            <w:r w:rsidRPr="009809B7">
              <w:rPr>
                <w:sz w:val="20"/>
                <w:szCs w:val="20"/>
              </w:rPr>
              <w:t>1</w:t>
            </w:r>
          </w:p>
        </w:tc>
        <w:tc>
          <w:tcPr>
            <w:tcW w:w="5019" w:type="dxa"/>
            <w:shd w:val="clear" w:color="auto" w:fill="auto"/>
            <w:vAlign w:val="center"/>
          </w:tcPr>
          <w:p w:rsidRPr="00E013C9" w:rsidR="00E51F07" w:rsidP="00E013C9" w:rsidRDefault="00E51F07">
            <w:pPr>
              <w:spacing w:after="0" w:line="20" w:lineRule="atLeast"/>
              <w:rPr>
                <w:rFonts w:cs="Arial"/>
                <w:sz w:val="20"/>
                <w:szCs w:val="20"/>
              </w:rPr>
            </w:pPr>
            <w:r w:rsidRPr="00E013C9">
              <w:rPr>
                <w:rFonts w:cs="Arial"/>
                <w:sz w:val="20"/>
                <w:szCs w:val="20"/>
              </w:rPr>
              <w:t>Republika Hrvatska, Ministarstvo financija, Porezna uprava</w:t>
            </w:r>
          </w:p>
          <w:p w:rsidRPr="00E013C9" w:rsidR="00E51F07" w:rsidP="00E013C9" w:rsidRDefault="00E51F07">
            <w:pPr>
              <w:spacing w:after="0" w:line="20" w:lineRule="atLeast"/>
              <w:rPr>
                <w:rFonts w:cs="Arial"/>
                <w:sz w:val="20"/>
                <w:szCs w:val="20"/>
                <w:lang w:eastAsia="hr-HR"/>
              </w:rPr>
            </w:pPr>
            <w:r w:rsidRPr="00E013C9">
              <w:rPr>
                <w:rFonts w:cs="Arial"/>
                <w:sz w:val="20"/>
                <w:szCs w:val="20"/>
              </w:rPr>
              <w:t xml:space="preserve">OIB: 18683136487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Pr="00E013C9" w:rsidR="00E51F07" w:rsidP="009809B7" w:rsidRDefault="00E51F07">
            <w:pPr>
              <w:spacing w:after="0" w:line="20" w:lineRule="atLeast"/>
              <w:jc w:val="center"/>
              <w:rPr>
                <w:rFonts w:cs="Arial"/>
                <w:sz w:val="20"/>
                <w:szCs w:val="20"/>
                <w:lang w:eastAsia="hr-HR"/>
              </w:rPr>
            </w:pPr>
            <w:r w:rsidRPr="00E013C9">
              <w:rPr>
                <w:rFonts w:cs="Arial"/>
                <w:sz w:val="20"/>
                <w:szCs w:val="20"/>
              </w:rPr>
              <w:t>132.875,77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9809B7" w:rsidR="00E51F07" w:rsidP="009809B7" w:rsidRDefault="00E51F07">
            <w:pPr>
              <w:spacing w:after="0" w:line="20" w:lineRule="atLeast"/>
              <w:jc w:val="center"/>
              <w:rPr>
                <w:sz w:val="20"/>
                <w:szCs w:val="20"/>
              </w:rPr>
            </w:pPr>
            <w:r w:rsidRPr="009809B7">
              <w:rPr>
                <w:rFonts w:cs="Arial"/>
                <w:sz w:val="20"/>
                <w:szCs w:val="20"/>
                <w:lang w:eastAsia="hr-HR"/>
              </w:rPr>
              <w:t xml:space="preserve"> 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Pr="009809B7" w:rsidR="00E51F07" w:rsidP="009809B7" w:rsidRDefault="00E51F07">
            <w:pPr>
              <w:spacing w:after="0" w:line="20" w:lineRule="atLeast"/>
              <w:jc w:val="center"/>
              <w:rPr>
                <w:rFonts w:cs="Arial"/>
                <w:sz w:val="20"/>
                <w:szCs w:val="20"/>
                <w:lang w:eastAsia="hr-HR"/>
              </w:rPr>
            </w:pPr>
            <w:r w:rsidRPr="00E51F07">
              <w:rPr>
                <w:rFonts w:cs="Arial"/>
                <w:sz w:val="20"/>
                <w:szCs w:val="20"/>
              </w:rPr>
              <w:t>132.875,77</w:t>
            </w:r>
          </w:p>
        </w:tc>
      </w:tr>
      <w:tr w:rsidRPr="0041365A" w:rsidR="00E51F07" w:rsidTr="009809B7">
        <w:trPr>
          <w:trHeight w:val="391"/>
        </w:trPr>
        <w:tc>
          <w:tcPr>
            <w:tcW w:w="476" w:type="dxa"/>
            <w:shd w:val="clear" w:color="auto" w:fill="auto"/>
            <w:vAlign w:val="center"/>
          </w:tcPr>
          <w:p w:rsidRPr="009809B7" w:rsidR="00E51F07" w:rsidP="009809B7" w:rsidRDefault="00E51F07">
            <w:pPr>
              <w:spacing w:after="0" w:line="20" w:lineRule="atLeast"/>
              <w:jc w:val="center"/>
              <w:rPr>
                <w:sz w:val="20"/>
                <w:szCs w:val="20"/>
              </w:rPr>
            </w:pPr>
            <w:r w:rsidRPr="009809B7">
              <w:rPr>
                <w:sz w:val="20"/>
                <w:szCs w:val="20"/>
              </w:rPr>
              <w:t>2</w:t>
            </w:r>
          </w:p>
        </w:tc>
        <w:tc>
          <w:tcPr>
            <w:tcW w:w="5019" w:type="dxa"/>
            <w:shd w:val="clear" w:color="auto" w:fill="auto"/>
          </w:tcPr>
          <w:p w:rsidRPr="00E013C9" w:rsidR="00E51F07" w:rsidP="00E51F07" w:rsidRDefault="00E51F07">
            <w:pPr>
              <w:spacing w:after="0"/>
              <w:rPr>
                <w:rFonts w:cs="Arial"/>
                <w:sz w:val="20"/>
                <w:szCs w:val="20"/>
              </w:rPr>
            </w:pPr>
            <w:r w:rsidRPr="00E013C9">
              <w:rPr>
                <w:rFonts w:cs="Arial"/>
                <w:sz w:val="20"/>
                <w:szCs w:val="20"/>
              </w:rPr>
              <w:t>Republika Hrvatska, OIB: 52634238587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Pr="009809B7" w:rsidR="00E51F07" w:rsidP="009809B7" w:rsidRDefault="0043395F">
            <w:pPr>
              <w:spacing w:after="0" w:line="20" w:lineRule="atLeast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6.740,00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9809B7" w:rsidR="00E51F07" w:rsidP="009809B7" w:rsidRDefault="00E51F07">
            <w:pPr>
              <w:spacing w:after="0" w:line="20" w:lineRule="atLeast"/>
              <w:jc w:val="center"/>
              <w:rPr>
                <w:sz w:val="20"/>
                <w:szCs w:val="20"/>
              </w:rPr>
            </w:pPr>
            <w:r w:rsidRPr="009809B7">
              <w:rPr>
                <w:rFonts w:cs="Arial"/>
                <w:sz w:val="20"/>
                <w:szCs w:val="20"/>
              </w:rPr>
              <w:t xml:space="preserve"> </w:t>
            </w:r>
            <w:r w:rsidRPr="009809B7">
              <w:rPr>
                <w:rFonts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Pr="009809B7" w:rsidR="00E51F07" w:rsidP="009809B7" w:rsidRDefault="0043395F">
            <w:pPr>
              <w:spacing w:after="0" w:line="20" w:lineRule="atLeast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6.740,00</w:t>
            </w:r>
          </w:p>
        </w:tc>
      </w:tr>
      <w:tr w:rsidRPr="009809B7" w:rsidR="00E51F07" w:rsidTr="009809B7">
        <w:trPr>
          <w:trHeight w:val="285"/>
        </w:trPr>
        <w:tc>
          <w:tcPr>
            <w:tcW w:w="476" w:type="dxa"/>
            <w:tcBorders>
              <w:right w:val="nil"/>
            </w:tcBorders>
            <w:shd w:val="clear" w:color="auto" w:fill="D9D9D9"/>
            <w:vAlign w:val="center"/>
          </w:tcPr>
          <w:p w:rsidRPr="009809B7" w:rsidR="00E51F07" w:rsidP="009809B7" w:rsidRDefault="00E51F07">
            <w:pPr>
              <w:spacing w:after="0" w:line="2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019" w:type="dxa"/>
            <w:tcBorders>
              <w:left w:val="nil"/>
            </w:tcBorders>
            <w:shd w:val="clear" w:color="auto" w:fill="D9D9D9"/>
            <w:vAlign w:val="center"/>
          </w:tcPr>
          <w:p w:rsidRPr="009809B7" w:rsidR="00E51F07" w:rsidP="009809B7" w:rsidRDefault="00E51F07">
            <w:pPr>
              <w:spacing w:after="0" w:line="20" w:lineRule="atLeast"/>
              <w:rPr>
                <w:rFonts w:cs="Arial"/>
                <w:b/>
                <w:sz w:val="20"/>
                <w:szCs w:val="20"/>
              </w:rPr>
            </w:pPr>
            <w:r w:rsidRPr="009809B7">
              <w:rPr>
                <w:rFonts w:cs="Arial"/>
                <w:b/>
                <w:sz w:val="20"/>
                <w:szCs w:val="20"/>
              </w:rPr>
              <w:t>Ukupno: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Pr="009809B7" w:rsidR="00E51F07" w:rsidP="009809B7" w:rsidRDefault="0043395F">
            <w:pPr>
              <w:spacing w:after="0" w:line="20" w:lineRule="atLeast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139.615,77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Pr="009809B7" w:rsidR="00E51F07" w:rsidP="009809B7" w:rsidRDefault="00E51F07">
            <w:pPr>
              <w:spacing w:after="0" w:line="20" w:lineRule="atLeast"/>
              <w:jc w:val="center"/>
              <w:rPr>
                <w:rFonts w:cs="Arial"/>
                <w:b/>
                <w:sz w:val="20"/>
                <w:szCs w:val="20"/>
                <w:lang w:eastAsia="hr-HR"/>
              </w:rPr>
            </w:pPr>
            <w:r w:rsidRPr="009809B7">
              <w:rPr>
                <w:rFonts w:cs="Arial"/>
                <w:b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Pr="009809B7" w:rsidR="00E51F07" w:rsidP="009809B7" w:rsidRDefault="0043395F">
            <w:pPr>
              <w:spacing w:after="0" w:line="20" w:lineRule="atLeast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139.615,77</w:t>
            </w:r>
          </w:p>
        </w:tc>
      </w:tr>
    </w:tbl>
    <w:p w:rsidRPr="0021380F" w:rsidR="0021380F" w:rsidP="0021380F" w:rsidRDefault="0021380F">
      <w:pPr>
        <w:spacing w:after="0" w:line="240" w:lineRule="auto"/>
        <w:rPr>
          <w:sz w:val="16"/>
          <w:szCs w:val="16"/>
        </w:rPr>
      </w:pPr>
    </w:p>
    <w:p w:rsidR="00E475AB" w:rsidP="00E23F81" w:rsidRDefault="00C62634">
      <w:pPr>
        <w:rPr>
          <w:rFonts w:cs="Tahoma"/>
          <w:bCs/>
        </w:rPr>
      </w:pPr>
      <w:r>
        <w:t xml:space="preserve"> </w:t>
      </w:r>
      <w:r w:rsidR="00E23F81">
        <w:t>Za</w:t>
      </w:r>
      <w:r w:rsidRPr="00B4765B" w:rsidR="00536590">
        <w:t xml:space="preserve">greb, </w:t>
      </w:r>
      <w:r w:rsidR="00536590">
        <w:t xml:space="preserve"> </w:t>
      </w:r>
      <w:r w:rsidR="00E51F07">
        <w:t>28.08</w:t>
      </w:r>
      <w:r w:rsidR="008A4CA5">
        <w:t>.2020</w:t>
      </w:r>
      <w:r w:rsidR="00536590">
        <w:t>.</w:t>
      </w:r>
      <w:r w:rsidR="008A4CA5">
        <w:t xml:space="preserve"> godine</w:t>
      </w:r>
      <w:r w:rsidRPr="00D47A0F" w:rsidR="0071563F">
        <w:rPr>
          <w:rFonts w:cs="Tahoma"/>
          <w:bCs/>
        </w:rPr>
        <w:tab/>
      </w:r>
      <w:r w:rsidRPr="00D47A0F" w:rsidR="0071563F">
        <w:rPr>
          <w:rFonts w:cs="Tahoma"/>
          <w:bCs/>
        </w:rPr>
        <w:tab/>
      </w:r>
      <w:r w:rsidRPr="00D47A0F" w:rsidR="0071563F">
        <w:rPr>
          <w:rFonts w:cs="Tahoma"/>
          <w:bCs/>
        </w:rPr>
        <w:tab/>
      </w:r>
      <w:r w:rsidRPr="00D47A0F" w:rsidR="0071563F">
        <w:rPr>
          <w:rFonts w:cs="Tahoma"/>
          <w:bCs/>
        </w:rPr>
        <w:tab/>
      </w:r>
      <w:r w:rsidRPr="00D47A0F" w:rsidR="0071563F">
        <w:rPr>
          <w:rFonts w:cs="Tahoma"/>
          <w:bCs/>
        </w:rPr>
        <w:tab/>
      </w:r>
      <w:r w:rsidRPr="00D47A0F" w:rsidR="0071563F">
        <w:rPr>
          <w:rFonts w:cs="Tahoma"/>
          <w:bCs/>
        </w:rPr>
        <w:tab/>
        <w:t xml:space="preserve">               </w:t>
      </w:r>
      <w:r w:rsidR="0071563F">
        <w:rPr>
          <w:rFonts w:cs="Tahoma"/>
          <w:bCs/>
        </w:rPr>
        <w:t xml:space="preserve">       </w:t>
      </w:r>
      <w:r w:rsidR="00536590">
        <w:rPr>
          <w:rFonts w:cs="Tahoma"/>
          <w:bCs/>
        </w:rPr>
        <w:t xml:space="preserve"> </w:t>
      </w:r>
    </w:p>
    <w:p w:rsidRPr="00D47A0F" w:rsidR="0071563F" w:rsidP="00E475AB" w:rsidRDefault="00E475AB">
      <w:pPr>
        <w:spacing w:after="0" w:line="240" w:lineRule="auto"/>
        <w:ind w:left="6480"/>
        <w:rPr>
          <w:rFonts w:cs="Tahoma"/>
          <w:b/>
          <w:bCs/>
        </w:rPr>
      </w:pPr>
      <w:r>
        <w:rPr>
          <w:rFonts w:cs="Tahoma"/>
          <w:b/>
          <w:bCs/>
        </w:rPr>
        <w:t xml:space="preserve">  </w:t>
      </w:r>
      <w:r w:rsidR="000A6786">
        <w:rPr>
          <w:rFonts w:cs="Tahoma"/>
          <w:b/>
          <w:bCs/>
        </w:rPr>
        <w:t xml:space="preserve">         </w:t>
      </w:r>
      <w:r>
        <w:rPr>
          <w:rFonts w:cs="Tahoma"/>
          <w:b/>
          <w:bCs/>
        </w:rPr>
        <w:t xml:space="preserve"> </w:t>
      </w:r>
      <w:r w:rsidRPr="00D47A0F" w:rsidR="0071563F">
        <w:rPr>
          <w:rFonts w:cs="Tahoma"/>
          <w:b/>
          <w:bCs/>
        </w:rPr>
        <w:t>Stečajni upravitelj:</w:t>
      </w:r>
    </w:p>
    <w:p w:rsidRPr="00F033CF" w:rsidR="0008678F" w:rsidP="0071563F" w:rsidRDefault="0008678F">
      <w:pPr>
        <w:spacing w:after="0"/>
        <w:rPr>
          <w:rFonts w:cs="Tahoma"/>
          <w:b/>
          <w:bCs/>
          <w:sz w:val="16"/>
          <w:szCs w:val="16"/>
        </w:rPr>
      </w:pPr>
    </w:p>
    <w:p w:rsidR="0008678F" w:rsidP="00564325" w:rsidRDefault="0071563F">
      <w:pPr>
        <w:spacing w:after="0"/>
        <w:rPr>
          <w:rFonts w:cs="Tahoma"/>
          <w:b/>
          <w:bCs/>
        </w:rPr>
      </w:pPr>
      <w:r w:rsidRPr="00D47A0F">
        <w:rPr>
          <w:rFonts w:cs="Tahoma"/>
          <w:b/>
          <w:bCs/>
        </w:rPr>
        <w:tab/>
      </w:r>
      <w:r w:rsidRPr="00D47A0F">
        <w:rPr>
          <w:rFonts w:cs="Tahoma"/>
          <w:b/>
          <w:bCs/>
        </w:rPr>
        <w:tab/>
      </w:r>
      <w:r w:rsidRPr="00D47A0F">
        <w:rPr>
          <w:rFonts w:cs="Tahoma"/>
          <w:b/>
          <w:bCs/>
        </w:rPr>
        <w:tab/>
      </w:r>
      <w:r w:rsidRPr="00D47A0F">
        <w:rPr>
          <w:rFonts w:cs="Tahoma"/>
          <w:b/>
          <w:bCs/>
        </w:rPr>
        <w:tab/>
      </w:r>
      <w:r w:rsidRPr="00D47A0F">
        <w:rPr>
          <w:rFonts w:cs="Tahoma"/>
          <w:b/>
          <w:bCs/>
        </w:rPr>
        <w:tab/>
      </w:r>
      <w:r w:rsidRPr="00D47A0F">
        <w:rPr>
          <w:rFonts w:cs="Tahoma"/>
          <w:b/>
          <w:bCs/>
        </w:rPr>
        <w:tab/>
      </w:r>
      <w:r w:rsidRPr="00D47A0F">
        <w:rPr>
          <w:rFonts w:cs="Tahoma"/>
          <w:b/>
          <w:bCs/>
        </w:rPr>
        <w:tab/>
      </w:r>
      <w:r w:rsidRPr="00D47A0F">
        <w:rPr>
          <w:rFonts w:cs="Tahoma"/>
          <w:b/>
          <w:bCs/>
        </w:rPr>
        <w:tab/>
      </w:r>
      <w:r w:rsidR="00536590">
        <w:rPr>
          <w:rFonts w:cs="Tahoma"/>
          <w:b/>
          <w:bCs/>
        </w:rPr>
        <w:t xml:space="preserve">          </w:t>
      </w:r>
      <w:r w:rsidR="00E475AB">
        <w:rPr>
          <w:rFonts w:cs="Tahoma"/>
          <w:b/>
          <w:bCs/>
        </w:rPr>
        <w:t xml:space="preserve">        </w:t>
      </w:r>
      <w:r w:rsidR="00923078">
        <w:rPr>
          <w:rFonts w:cs="Tahoma"/>
          <w:b/>
          <w:bCs/>
        </w:rPr>
        <w:t>Marinko P</w:t>
      </w:r>
      <w:r w:rsidR="000A6786">
        <w:rPr>
          <w:rFonts w:cs="Tahoma"/>
          <w:b/>
          <w:bCs/>
        </w:rPr>
        <w:t>aić,univ.spec.oec.</w:t>
      </w:r>
    </w:p>
    <w:p w:rsidR="0043395F" w:rsidP="00564325" w:rsidRDefault="0043395F">
      <w:pPr>
        <w:spacing w:after="0"/>
      </w:pPr>
    </w:p>
    <w:sectPr w:rsidR="0043395F" w:rsidSect="00E475AB">
      <w:footerReference w:type="even" r:id="rId8"/>
      <w:footerReference w:type="default" r:id="rId9"/>
      <w:pgSz w:w="12240" w:h="15840"/>
      <w:pgMar w:top="426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913C8" w:rsidRDefault="00D913C8">
      <w:r>
        <w:separator/>
      </w:r>
    </w:p>
  </w:endnote>
  <w:endnote w:type="continuationSeparator" w:id="0">
    <w:p w:rsidR="00D913C8" w:rsidRDefault="00D913C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E14C8" w:rsidP="008846EE" w:rsidRDefault="005E14C8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E14C8" w:rsidP="008846EE" w:rsidRDefault="005E14C8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E14C8" w:rsidP="008846EE" w:rsidRDefault="005E14C8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2994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5E14C8" w:rsidP="008846EE" w:rsidRDefault="005E14C8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913C8" w:rsidRDefault="00D913C8">
      <w:r>
        <w:separator/>
      </w:r>
    </w:p>
  </w:footnote>
  <w:footnote w:type="continuationSeparator" w:id="0">
    <w:p w:rsidR="00D913C8" w:rsidRDefault="00D913C8">
      <w:r>
        <w:continuationSeparator/>
      </w:r>
    </w:p>
  </w:footnote>
</w:footnote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63F"/>
    <w:rsid w:val="00012D88"/>
    <w:rsid w:val="00041E86"/>
    <w:rsid w:val="0006223A"/>
    <w:rsid w:val="0008678F"/>
    <w:rsid w:val="000A6786"/>
    <w:rsid w:val="001152F2"/>
    <w:rsid w:val="0012059D"/>
    <w:rsid w:val="001924D8"/>
    <w:rsid w:val="001C32E4"/>
    <w:rsid w:val="001F291A"/>
    <w:rsid w:val="0020799E"/>
    <w:rsid w:val="0021380F"/>
    <w:rsid w:val="0027095E"/>
    <w:rsid w:val="00281142"/>
    <w:rsid w:val="00295077"/>
    <w:rsid w:val="002A75FC"/>
    <w:rsid w:val="002D6C6E"/>
    <w:rsid w:val="003B7471"/>
    <w:rsid w:val="003F3ECE"/>
    <w:rsid w:val="0043395F"/>
    <w:rsid w:val="00440D9A"/>
    <w:rsid w:val="00495068"/>
    <w:rsid w:val="004D30EE"/>
    <w:rsid w:val="00536590"/>
    <w:rsid w:val="00564325"/>
    <w:rsid w:val="005E14C8"/>
    <w:rsid w:val="005F4FFF"/>
    <w:rsid w:val="00603BDF"/>
    <w:rsid w:val="00615162"/>
    <w:rsid w:val="0069456D"/>
    <w:rsid w:val="0071563F"/>
    <w:rsid w:val="007815D4"/>
    <w:rsid w:val="007920BB"/>
    <w:rsid w:val="007A6E50"/>
    <w:rsid w:val="007B37FD"/>
    <w:rsid w:val="007B530F"/>
    <w:rsid w:val="00856214"/>
    <w:rsid w:val="008846EE"/>
    <w:rsid w:val="00893E47"/>
    <w:rsid w:val="008A4CA5"/>
    <w:rsid w:val="00923078"/>
    <w:rsid w:val="00942CBD"/>
    <w:rsid w:val="009575E3"/>
    <w:rsid w:val="009809B7"/>
    <w:rsid w:val="009C4042"/>
    <w:rsid w:val="00A1029A"/>
    <w:rsid w:val="00A4090E"/>
    <w:rsid w:val="00A70BC2"/>
    <w:rsid w:val="00B24A63"/>
    <w:rsid w:val="00B745FF"/>
    <w:rsid w:val="00B8624A"/>
    <w:rsid w:val="00BD07D4"/>
    <w:rsid w:val="00BE6938"/>
    <w:rsid w:val="00C62634"/>
    <w:rsid w:val="00C95599"/>
    <w:rsid w:val="00CC0C1C"/>
    <w:rsid w:val="00D27CCC"/>
    <w:rsid w:val="00D40B44"/>
    <w:rsid w:val="00D470E7"/>
    <w:rsid w:val="00D907A6"/>
    <w:rsid w:val="00D913C8"/>
    <w:rsid w:val="00DA2994"/>
    <w:rsid w:val="00DB332A"/>
    <w:rsid w:val="00DC6111"/>
    <w:rsid w:val="00E013C9"/>
    <w:rsid w:val="00E23F81"/>
    <w:rsid w:val="00E41D0D"/>
    <w:rsid w:val="00E475AB"/>
    <w:rsid w:val="00E51F07"/>
    <w:rsid w:val="00ED6D99"/>
    <w:rsid w:val="00F033CF"/>
    <w:rsid w:val="00F06E66"/>
    <w:rsid w:val="00F72C59"/>
    <w:rsid w:val="00FD169D"/>
    <w:rsid w:val="00FE74CA"/>
    <w:rsid w:val="00FF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hone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1563F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rsid w:val="0071563F"/>
    <w:pPr>
      <w:spacing w:after="200" w:line="276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rsid w:val="0071563F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71563F"/>
  </w:style>
  <w:style w:type="paragraph" w:styleId="Zaglavlje">
    <w:name w:val="header"/>
    <w:basedOn w:val="Normal"/>
    <w:link w:val="ZaglavljeChar"/>
    <w:unhideWhenUsed/>
    <w:rsid w:val="00F033CF"/>
    <w:pPr>
      <w:tabs>
        <w:tab w:val="center" w:pos="4536"/>
        <w:tab w:val="right" w:pos="9072"/>
      </w:tabs>
    </w:pPr>
    <w:rPr>
      <w:rFonts w:eastAsia="Calibri" w:cs="Times New Roman"/>
    </w:rPr>
  </w:style>
  <w:style w:type="character" w:styleId="ZaglavljeChar" w:customStyle="true">
    <w:name w:val="Zaglavlje Char"/>
    <w:link w:val="Zaglavlje"/>
    <w:rsid w:val="00F033CF"/>
    <w:rPr>
      <w:rFonts w:ascii="Calibri" w:hAnsi="Calibri" w:eastAsia="Calibri"/>
      <w:sz w:val="22"/>
      <w:szCs w:val="22"/>
      <w:lang w:val="hr-HR" w:eastAsia="en-US" w:bidi="ar-SA"/>
    </w:rPr>
  </w:style>
  <w:style w:type="character" w:styleId="Tekstrezerviranogmjesta">
    <w:name w:val="Placeholder Text"/>
    <w:basedOn w:val="Zadanifontodlomka"/>
    <w:uiPriority w:val="99"/>
    <w:semiHidden/>
    <w:rsid w:val="00DA299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A2994"/>
    <w:rPr>
      <w:rFonts w:ascii="Times New Roman" w:hAnsi="Times New Roman" w:cs="Times New Roman"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A2994"/>
    <w:rPr>
      <w:rFonts w:ascii="Tahoma" w:hAnsi="Tahoma" w:cs="Tahoma"/>
      <w:sz w:val="20"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A2994"/>
    <w:rPr>
      <w:rFonts w:ascii="Tahoma" w:hAnsi="Tahoma" w:cs="Tahoma"/>
      <w:sz w:val="20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A2994"/>
    <w:rPr>
      <w:rFonts w:ascii="Tahoma" w:hAnsi="Tahoma" w:cs="Tahoma"/>
      <w:sz w:val="20"/>
      <w:szCs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1563F"/>
    <w:pPr>
      <w:spacing w:after="200" w:line="276" w:lineRule="auto"/>
    </w:pPr>
    <w:rPr>
      <w:rFonts w:ascii="Calibri" w:cs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1563F"/>
    <w:pPr>
      <w:spacing w:after="200" w:line="276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1563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1563F"/>
  </w:style>
  <w:style w:styleId="Zaglavlje" w:type="paragraph">
    <w:name w:val="header"/>
    <w:basedOn w:val="Normal"/>
    <w:link w:val="ZaglavljeChar"/>
    <w:unhideWhenUsed/>
    <w:rsid w:val="00F033CF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link w:val="Zaglavlje"/>
    <w:rsid w:val="00F033CF"/>
    <w:rPr>
      <w:rFonts w:ascii="Calibri" w:eastAsia="Calibri" w:hAnsi="Calibri"/>
      <w:sz w:val="22"/>
      <w:szCs w:val="22"/>
      <w:lang w:bidi="ar-SA" w:eastAsia="en-US" w:val="hr-HR"/>
    </w:rPr>
  </w:style>
  <w:style w:styleId="Tekstrezerviranogmjesta" w:type="character">
    <w:name w:val="Placeholder Text"/>
    <w:basedOn w:val="Zadanifontodlomka"/>
    <w:uiPriority w:val="99"/>
    <w:semiHidden/>
    <w:rsid w:val="00DA29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994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994"/>
    <w:rPr>
      <w:rFonts w:ascii="Tahoma" w:cs="Tahoma" w:hAnsi="Tahoma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994"/>
    <w:rPr>
      <w:rFonts w:ascii="Tahoma" w:cs="Tahoma" w:hAnsi="Tahoma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994"/>
    <w:rPr>
      <w:rFonts w:ascii="Tahoma" w:cs="Tahoma" w:hAnsi="Tahoma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4913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0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32548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7711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8872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er1.xml" Type="http://schemas.openxmlformats.org/officeDocument/2006/relationships/foot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footer2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stecaj</properties:Company>
  <properties:Pages>1</properties:Pages>
  <properties:Words>173</properties:Words>
  <properties:Characters>1061</properties:Characters>
  <properties:Lines>80</properties:Lines>
  <properties:Paragraphs>55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Ivan Nikić vlasnik obrta</vt:lpstr>
    </vt:vector>
  </properties:TitlesOfParts>
  <properties:LinksUpToDate>false</properties:LinksUpToDate>
  <properties:CharactersWithSpaces>1307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2020-09-02T11:42:00Z</dcterms:created>
  <dc:creator>nada</dc:creator>
  <cp:lastModifiedBy>Kristina Švajger</cp:lastModifiedBy>
  <cp:lastPrinted>2020-08-28T09:22:00Z</cp:lastPrinted>
  <dcterms:modified xmlns:xsi="http://www.w3.org/2001/XMLSchema-instance" xsi:type="dcterms:W3CDTF">2020-09-02T11:42:00Z</dcterms:modified>
  <cp:revision>3</cp:revision>
  <dc:title>Ivan Nikić vlasnik obrta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Podnesak - Diobeni popis (diobni popis, 2. 9. 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